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DE3421">
        <w:rPr>
          <w:rFonts w:ascii="Arial Narrow" w:hAnsi="Arial Narrow"/>
          <w:b/>
          <w:sz w:val="24"/>
        </w:rPr>
        <w:t>Славы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381B9A">
        <w:rPr>
          <w:rFonts w:ascii="Arial Narrow" w:hAnsi="Arial Narrow"/>
          <w:b/>
          <w:sz w:val="24"/>
        </w:rPr>
        <w:t>7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8740AD">
        <w:rPr>
          <w:rFonts w:ascii="Arial Narrow" w:hAnsi="Arial Narrow"/>
          <w:b/>
          <w:sz w:val="24"/>
        </w:rPr>
        <w:t>06.11</w:t>
      </w:r>
      <w:r w:rsidRPr="004C3D13">
        <w:rPr>
          <w:rFonts w:ascii="Arial Narrow" w:hAnsi="Arial Narrow"/>
          <w:b/>
          <w:sz w:val="24"/>
        </w:rPr>
        <w:t>.202</w:t>
      </w:r>
      <w:r w:rsidR="00665132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 по </w:t>
      </w:r>
      <w:r w:rsidR="008740AD">
        <w:rPr>
          <w:rFonts w:ascii="Arial Narrow" w:hAnsi="Arial Narrow"/>
          <w:b/>
          <w:sz w:val="24"/>
        </w:rPr>
        <w:t>14.12</w:t>
      </w:r>
      <w:r w:rsidR="00E71B9F">
        <w:rPr>
          <w:rFonts w:ascii="Arial Narrow" w:hAnsi="Arial Narrow"/>
          <w:b/>
          <w:sz w:val="24"/>
        </w:rPr>
        <w:t>.202</w:t>
      </w:r>
      <w:r w:rsidR="00E24C1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8740AD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1272C3">
              <w:rPr>
                <w:rFonts w:ascii="Arial Narrow" w:hAnsi="Arial Narrow"/>
                <w:b/>
                <w:sz w:val="24"/>
                <w:szCs w:val="24"/>
              </w:rPr>
              <w:t>Доля в праве/площадь помещения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8740AD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8740AD" w:rsidRDefault="006B249F" w:rsidP="00595258">
      <w:pPr>
        <w:spacing w:line="22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8740AD">
        <w:rPr>
          <w:rFonts w:ascii="Arial Narrow" w:hAnsi="Arial Narrow"/>
          <w:sz w:val="24"/>
        </w:rPr>
        <w:t xml:space="preserve"> по адресу</w:t>
      </w:r>
      <w:r w:rsidRPr="004C3D13">
        <w:rPr>
          <w:rFonts w:ascii="Arial Narrow" w:hAnsi="Arial Narrow"/>
          <w:sz w:val="24"/>
        </w:rPr>
        <w:t>:</w:t>
      </w:r>
      <w:r w:rsidR="002B496F" w:rsidRPr="004C3D13">
        <w:rPr>
          <w:rFonts w:ascii="Arial Narrow" w:hAnsi="Arial Narrow"/>
          <w:sz w:val="24"/>
        </w:rPr>
        <w:t xml:space="preserve"> </w:t>
      </w:r>
      <w:r w:rsidRPr="008740AD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DE3421" w:rsidRPr="008740AD">
        <w:rPr>
          <w:rFonts w:ascii="Arial Narrow" w:hAnsi="Arial Narrow"/>
          <w:sz w:val="24"/>
        </w:rPr>
        <w:t>Славы</w:t>
      </w:r>
      <w:r w:rsidRPr="008740AD">
        <w:rPr>
          <w:rFonts w:ascii="Arial Narrow" w:hAnsi="Arial Narrow"/>
          <w:sz w:val="24"/>
        </w:rPr>
        <w:t xml:space="preserve">, дом </w:t>
      </w:r>
      <w:r w:rsidR="00381B9A" w:rsidRPr="008740AD">
        <w:rPr>
          <w:rFonts w:ascii="Arial Narrow" w:hAnsi="Arial Narrow"/>
          <w:sz w:val="24"/>
        </w:rPr>
        <w:t>7</w:t>
      </w:r>
      <w:r w:rsidRPr="008740AD">
        <w:rPr>
          <w:rFonts w:ascii="Arial Narrow" w:hAnsi="Arial Narrow"/>
          <w:sz w:val="24"/>
        </w:rPr>
        <w:t xml:space="preserve">, в </w:t>
      </w:r>
      <w:r w:rsidR="00AA2C49" w:rsidRPr="008740AD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8740AD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8740AD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8740AD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8740AD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8740AD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8740AD">
        <w:rPr>
          <w:rFonts w:ascii="Arial Narrow" w:hAnsi="Arial Narrow"/>
          <w:sz w:val="24"/>
        </w:rPr>
        <w:t xml:space="preserve">или </w:t>
      </w:r>
      <w:r w:rsidR="00492578" w:rsidRPr="008740AD">
        <w:rPr>
          <w:rFonts w:ascii="Arial Narrow" w:hAnsi="Arial Narrow"/>
          <w:sz w:val="24"/>
        </w:rPr>
        <w:t>представителю</w:t>
      </w:r>
      <w:r w:rsidR="00AA2C49" w:rsidRPr="008740AD">
        <w:rPr>
          <w:rFonts w:ascii="Arial Narrow" w:hAnsi="Arial Narrow"/>
          <w:sz w:val="24"/>
        </w:rPr>
        <w:t xml:space="preserve"> </w:t>
      </w:r>
      <w:proofErr w:type="gramStart"/>
      <w:r w:rsidR="00AA2C49" w:rsidRPr="008740AD">
        <w:rPr>
          <w:rFonts w:ascii="Arial Narrow" w:hAnsi="Arial Narrow"/>
          <w:sz w:val="24"/>
        </w:rPr>
        <w:t xml:space="preserve">инициатора </w:t>
      </w:r>
      <w:r w:rsidRPr="008740AD">
        <w:rPr>
          <w:rFonts w:ascii="Arial Narrow" w:hAnsi="Arial Narrow"/>
          <w:sz w:val="24"/>
        </w:rPr>
        <w:t xml:space="preserve"> по</w:t>
      </w:r>
      <w:proofErr w:type="gramEnd"/>
      <w:r w:rsidRPr="008740AD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8740AD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8740A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8740AD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8740A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740AD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8740A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740AD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8740A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740AD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8740A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8740AD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8740AD" w:rsidTr="00BF5EB1">
        <w:tc>
          <w:tcPr>
            <w:tcW w:w="9072" w:type="dxa"/>
            <w:shd w:val="clear" w:color="auto" w:fill="auto"/>
          </w:tcPr>
          <w:p w:rsidR="003717D0" w:rsidRPr="008740A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  <w:b/>
              </w:rPr>
              <w:t>Вопрос</w:t>
            </w:r>
            <w:r w:rsidR="004E0BF5" w:rsidRPr="008740AD">
              <w:rPr>
                <w:rFonts w:ascii="Arial Narrow" w:hAnsi="Arial Narrow"/>
                <w:b/>
              </w:rPr>
              <w:t>,</w:t>
            </w:r>
            <w:r w:rsidRPr="008740AD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8740A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8740AD">
              <w:rPr>
                <w:rFonts w:ascii="Arial Narrow" w:hAnsi="Arial Narrow"/>
              </w:rPr>
              <w:t>Шуравина</w:t>
            </w:r>
            <w:proofErr w:type="spellEnd"/>
            <w:r w:rsidRPr="008740AD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8740AD" w:rsidTr="00846198">
        <w:tc>
          <w:tcPr>
            <w:tcW w:w="9072" w:type="dxa"/>
            <w:shd w:val="clear" w:color="auto" w:fill="auto"/>
          </w:tcPr>
          <w:p w:rsidR="003717D0" w:rsidRPr="008740A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  <w:b/>
              </w:rPr>
              <w:t>Вопрос</w:t>
            </w:r>
            <w:r w:rsidR="004E0BF5" w:rsidRPr="008740AD">
              <w:rPr>
                <w:rFonts w:ascii="Arial Narrow" w:hAnsi="Arial Narrow"/>
                <w:b/>
              </w:rPr>
              <w:t>,</w:t>
            </w:r>
            <w:r w:rsidRPr="008740AD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8740A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8740A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8740AD" w:rsidTr="007D5A4E">
        <w:tc>
          <w:tcPr>
            <w:tcW w:w="9072" w:type="dxa"/>
            <w:shd w:val="clear" w:color="auto" w:fill="auto"/>
          </w:tcPr>
          <w:p w:rsidR="003717D0" w:rsidRPr="008740A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  <w:b/>
              </w:rPr>
              <w:t>Вопрос</w:t>
            </w:r>
            <w:r w:rsidR="004E0BF5" w:rsidRPr="008740AD">
              <w:rPr>
                <w:rFonts w:ascii="Arial Narrow" w:hAnsi="Arial Narrow"/>
                <w:b/>
              </w:rPr>
              <w:t>,</w:t>
            </w:r>
            <w:r w:rsidRPr="008740AD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8740A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192578" w:rsidRPr="00015566" w:rsidRDefault="003717D0" w:rsidP="00192578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8740AD">
              <w:rPr>
                <w:rFonts w:ascii="Arial Narrow" w:hAnsi="Arial Narrow"/>
                <w:b/>
              </w:rPr>
              <w:t>Вопрос</w:t>
            </w:r>
            <w:r w:rsidR="004E0BF5" w:rsidRPr="008740AD">
              <w:rPr>
                <w:rFonts w:ascii="Arial Narrow" w:hAnsi="Arial Narrow"/>
                <w:b/>
              </w:rPr>
              <w:t>,</w:t>
            </w:r>
            <w:r w:rsidRPr="008740AD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192578">
              <w:rPr>
                <w:rFonts w:ascii="Arial Narrow" w:hAnsi="Arial Narrow"/>
                <w:b/>
              </w:rPr>
              <w:t>с началом действия с 01.01.</w:t>
            </w:r>
            <w:r w:rsidR="00192578" w:rsidRPr="00015566">
              <w:rPr>
                <w:rFonts w:ascii="Arial Narrow" w:hAnsi="Arial Narrow"/>
                <w:b/>
              </w:rPr>
              <w:t>2026 год</w:t>
            </w:r>
            <w:r w:rsidR="00192578">
              <w:rPr>
                <w:rFonts w:ascii="Arial Narrow" w:hAnsi="Arial Narrow"/>
                <w:b/>
              </w:rPr>
              <w:t>а</w:t>
            </w:r>
            <w:r w:rsidR="00192578" w:rsidRPr="00015566">
              <w:rPr>
                <w:rFonts w:ascii="Arial Narrow" w:hAnsi="Arial Narrow"/>
                <w:b/>
              </w:rPr>
              <w:t>.</w:t>
            </w:r>
          </w:p>
          <w:p w:rsidR="003717D0" w:rsidRPr="008740AD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740AD">
              <w:rPr>
                <w:rFonts w:ascii="Arial Narrow" w:hAnsi="Arial Narrow"/>
              </w:rPr>
              <w:t>МКД,  в</w:t>
            </w:r>
            <w:proofErr w:type="gramEnd"/>
            <w:r w:rsidRPr="008740AD">
              <w:rPr>
                <w:rFonts w:ascii="Arial Narrow" w:hAnsi="Arial Narrow"/>
              </w:rPr>
              <w:t xml:space="preserve"> сумме </w:t>
            </w:r>
            <w:r w:rsidR="00381B9A" w:rsidRPr="008740AD">
              <w:rPr>
                <w:rFonts w:ascii="Arial Narrow" w:hAnsi="Arial Narrow"/>
              </w:rPr>
              <w:t>34</w:t>
            </w:r>
            <w:r w:rsidRPr="008740AD">
              <w:rPr>
                <w:rFonts w:ascii="Arial Narrow" w:hAnsi="Arial Narrow"/>
              </w:rPr>
              <w:t xml:space="preserve"> руб. </w:t>
            </w:r>
            <w:r w:rsidR="00381B9A" w:rsidRPr="008740AD">
              <w:rPr>
                <w:rFonts w:ascii="Arial Narrow" w:hAnsi="Arial Narrow"/>
              </w:rPr>
              <w:t>56</w:t>
            </w:r>
            <w:r w:rsidRPr="008740AD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8740AD">
              <w:rPr>
                <w:rFonts w:ascii="Arial Narrow" w:hAnsi="Arial Narrow"/>
              </w:rPr>
              <w:t>кв.м</w:t>
            </w:r>
            <w:proofErr w:type="spellEnd"/>
            <w:r w:rsidRPr="008740AD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513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977"/>
            </w:tblGrid>
            <w:tr w:rsidR="00381B9A" w:rsidRPr="008740AD" w:rsidTr="00A75140">
              <w:trPr>
                <w:trHeight w:val="6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1B9A" w:rsidRPr="008740AD" w:rsidRDefault="00381B9A" w:rsidP="00192578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192578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Домофон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0,56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381B9A" w:rsidRPr="008740AD" w:rsidTr="00A75140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1B9A" w:rsidRPr="008740AD" w:rsidRDefault="00381B9A" w:rsidP="00381B9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8740AD">
                    <w:rPr>
                      <w:rFonts w:ascii="Arial Narrow" w:hAnsi="Arial Narrow"/>
                      <w:color w:val="000000"/>
                      <w:lang w:eastAsia="ru-RU"/>
                    </w:rPr>
                    <w:t>34,56</w:t>
                  </w:r>
                </w:p>
              </w:tc>
            </w:tr>
          </w:tbl>
          <w:p w:rsidR="003717D0" w:rsidRPr="008740AD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8740AD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8740AD">
              <w:rPr>
                <w:rFonts w:ascii="Arial Narrow" w:hAnsi="Arial Narrow"/>
              </w:rPr>
              <w:t>потребляемые  при</w:t>
            </w:r>
            <w:proofErr w:type="gramEnd"/>
            <w:r w:rsidRPr="008740AD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8740A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8740A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  <w:b/>
              </w:rPr>
              <w:t>Вопрос</w:t>
            </w:r>
            <w:r w:rsidR="004E0BF5">
              <w:rPr>
                <w:rFonts w:ascii="Arial Narrow" w:hAnsi="Arial Narrow"/>
                <w:b/>
              </w:rPr>
              <w:t>,</w:t>
            </w:r>
            <w:r w:rsidRPr="0019561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>
              <w:rPr>
                <w:rFonts w:ascii="Arial Narrow" w:hAnsi="Arial Narrow"/>
                <w:b/>
              </w:rPr>
              <w:t>5</w:t>
            </w:r>
            <w:r w:rsidRPr="0019561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666CA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95616">
              <w:rPr>
                <w:rFonts w:ascii="Arial Narrow" w:hAnsi="Arial Narrow"/>
                <w:sz w:val="20"/>
                <w:szCs w:val="20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</w:t>
            </w:r>
            <w:r w:rsidRPr="00832D07">
              <w:rPr>
                <w:rFonts w:ascii="Arial Narrow" w:hAnsi="Arial Narrow"/>
                <w:sz w:val="20"/>
                <w:szCs w:val="20"/>
              </w:rPr>
              <w:t xml:space="preserve">Рекорд», </w:t>
            </w:r>
            <w:r w:rsidR="009F578A" w:rsidRPr="00832D07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  <w:r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869C0"/>
    <w:rsid w:val="00093A6E"/>
    <w:rsid w:val="000A7F17"/>
    <w:rsid w:val="000D4248"/>
    <w:rsid w:val="0010284E"/>
    <w:rsid w:val="00192578"/>
    <w:rsid w:val="00195616"/>
    <w:rsid w:val="001D4463"/>
    <w:rsid w:val="001D64B6"/>
    <w:rsid w:val="001E77D7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4A66"/>
    <w:rsid w:val="00326BFB"/>
    <w:rsid w:val="0034256C"/>
    <w:rsid w:val="003717D0"/>
    <w:rsid w:val="00372F9E"/>
    <w:rsid w:val="003730DC"/>
    <w:rsid w:val="003749B4"/>
    <w:rsid w:val="00381B9A"/>
    <w:rsid w:val="003A63D4"/>
    <w:rsid w:val="003B1106"/>
    <w:rsid w:val="003D3FFA"/>
    <w:rsid w:val="00407883"/>
    <w:rsid w:val="00424738"/>
    <w:rsid w:val="004308A7"/>
    <w:rsid w:val="0043491B"/>
    <w:rsid w:val="00450328"/>
    <w:rsid w:val="004538FE"/>
    <w:rsid w:val="00492578"/>
    <w:rsid w:val="00496BF2"/>
    <w:rsid w:val="004A0B8B"/>
    <w:rsid w:val="004C3D13"/>
    <w:rsid w:val="004E045C"/>
    <w:rsid w:val="004E0BF5"/>
    <w:rsid w:val="00514169"/>
    <w:rsid w:val="00523011"/>
    <w:rsid w:val="00532729"/>
    <w:rsid w:val="005353BB"/>
    <w:rsid w:val="00562EE8"/>
    <w:rsid w:val="005749EA"/>
    <w:rsid w:val="00582772"/>
    <w:rsid w:val="00584B67"/>
    <w:rsid w:val="00595258"/>
    <w:rsid w:val="005E0DA8"/>
    <w:rsid w:val="005E2F68"/>
    <w:rsid w:val="005E45F0"/>
    <w:rsid w:val="005F66CB"/>
    <w:rsid w:val="00613DD1"/>
    <w:rsid w:val="006228A1"/>
    <w:rsid w:val="00665132"/>
    <w:rsid w:val="0067205E"/>
    <w:rsid w:val="00673BE0"/>
    <w:rsid w:val="006826C6"/>
    <w:rsid w:val="00694B6C"/>
    <w:rsid w:val="006B249F"/>
    <w:rsid w:val="006C14F6"/>
    <w:rsid w:val="006D2CBB"/>
    <w:rsid w:val="006E2B7E"/>
    <w:rsid w:val="006F01D0"/>
    <w:rsid w:val="006F17C5"/>
    <w:rsid w:val="006F4324"/>
    <w:rsid w:val="00701081"/>
    <w:rsid w:val="0073076B"/>
    <w:rsid w:val="0076172E"/>
    <w:rsid w:val="007666CA"/>
    <w:rsid w:val="007765B5"/>
    <w:rsid w:val="007808A8"/>
    <w:rsid w:val="007906CB"/>
    <w:rsid w:val="00796BF7"/>
    <w:rsid w:val="007E4635"/>
    <w:rsid w:val="00813568"/>
    <w:rsid w:val="008201AB"/>
    <w:rsid w:val="008303FD"/>
    <w:rsid w:val="00832D07"/>
    <w:rsid w:val="00854A42"/>
    <w:rsid w:val="008740AD"/>
    <w:rsid w:val="008D26CE"/>
    <w:rsid w:val="008E0838"/>
    <w:rsid w:val="0092347D"/>
    <w:rsid w:val="009A5C84"/>
    <w:rsid w:val="009C3A47"/>
    <w:rsid w:val="009C6F2F"/>
    <w:rsid w:val="009E6E1C"/>
    <w:rsid w:val="009F123D"/>
    <w:rsid w:val="009F5100"/>
    <w:rsid w:val="009F578A"/>
    <w:rsid w:val="00A00064"/>
    <w:rsid w:val="00A070E7"/>
    <w:rsid w:val="00A4541C"/>
    <w:rsid w:val="00AA2C49"/>
    <w:rsid w:val="00AA5C06"/>
    <w:rsid w:val="00AD0BF9"/>
    <w:rsid w:val="00AD30BA"/>
    <w:rsid w:val="00AD3216"/>
    <w:rsid w:val="00B15F7E"/>
    <w:rsid w:val="00B7348E"/>
    <w:rsid w:val="00B8519F"/>
    <w:rsid w:val="00B96677"/>
    <w:rsid w:val="00BA4A26"/>
    <w:rsid w:val="00BC702B"/>
    <w:rsid w:val="00C450A5"/>
    <w:rsid w:val="00C84461"/>
    <w:rsid w:val="00CC29B3"/>
    <w:rsid w:val="00D10FCA"/>
    <w:rsid w:val="00D62229"/>
    <w:rsid w:val="00D67C49"/>
    <w:rsid w:val="00D767E9"/>
    <w:rsid w:val="00DA6F60"/>
    <w:rsid w:val="00DC6BE3"/>
    <w:rsid w:val="00DE3421"/>
    <w:rsid w:val="00E24C11"/>
    <w:rsid w:val="00E655B8"/>
    <w:rsid w:val="00E71B9F"/>
    <w:rsid w:val="00E75E58"/>
    <w:rsid w:val="00EB5B7F"/>
    <w:rsid w:val="00EC3B08"/>
    <w:rsid w:val="00ED513F"/>
    <w:rsid w:val="00ED7C94"/>
    <w:rsid w:val="00F0138B"/>
    <w:rsid w:val="00F173D0"/>
    <w:rsid w:val="00F21879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6</cp:revision>
  <cp:lastPrinted>2025-09-18T09:20:00Z</cp:lastPrinted>
  <dcterms:created xsi:type="dcterms:W3CDTF">2025-10-09T07:54:00Z</dcterms:created>
  <dcterms:modified xsi:type="dcterms:W3CDTF">2025-10-24T09:36:00Z</dcterms:modified>
</cp:coreProperties>
</file>